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76" w:rsidRDefault="00B03C76" w:rsidP="002233DA">
      <w:pPr>
        <w:pStyle w:val="Kop1"/>
        <w:rPr>
          <w:rFonts w:cs="Arial"/>
          <w:sz w:val="24"/>
          <w:szCs w:val="24"/>
        </w:rPr>
      </w:pPr>
      <w:r w:rsidRPr="00E47466">
        <w:t>Raadsvoorstel gemeente Ooststellingwerf</w:t>
      </w:r>
    </w:p>
    <w:p w:rsidR="0029293E" w:rsidRPr="009D4576" w:rsidRDefault="0029293E" w:rsidP="00EB1C70">
      <w:pPr>
        <w:rPr>
          <w:rFonts w:cs="Arial"/>
          <w:sz w:val="20"/>
        </w:rPr>
      </w:pPr>
    </w:p>
    <w:p w:rsidR="00B03C76" w:rsidRPr="009D4576" w:rsidRDefault="00B03C76" w:rsidP="00EB1C70">
      <w:pPr>
        <w:rPr>
          <w:rFonts w:cs="Arial"/>
          <w:sz w:val="20"/>
        </w:rPr>
      </w:pPr>
    </w:p>
    <w:p w:rsidR="00F53D89" w:rsidRPr="009D4576" w:rsidRDefault="001D7DC6" w:rsidP="00B834B9">
      <w:pPr>
        <w:tabs>
          <w:tab w:val="left" w:pos="3969"/>
          <w:tab w:val="left" w:pos="4253"/>
        </w:tabs>
        <w:rPr>
          <w:rFonts w:cs="Arial"/>
          <w:b/>
          <w:sz w:val="20"/>
        </w:rPr>
      </w:pPr>
      <w:r w:rsidRPr="009D4576">
        <w:rPr>
          <w:rFonts w:cs="Arial"/>
          <w:b/>
          <w:sz w:val="20"/>
        </w:rPr>
        <w:t>Commissie</w:t>
      </w:r>
      <w:r w:rsidR="00E47466" w:rsidRPr="009D4576">
        <w:rPr>
          <w:rFonts w:cs="Arial"/>
          <w:b/>
          <w:sz w:val="20"/>
        </w:rPr>
        <w:t>vergadering</w:t>
      </w:r>
      <w:r w:rsidR="00775147" w:rsidRPr="009D4576">
        <w:rPr>
          <w:rFonts w:cs="Arial"/>
          <w:b/>
          <w:sz w:val="20"/>
        </w:rPr>
        <w:t xml:space="preserve"> </w:t>
      </w:r>
    </w:p>
    <w:p w:rsidR="0029293E" w:rsidRPr="009D4576" w:rsidRDefault="00E47466" w:rsidP="00644D54">
      <w:pPr>
        <w:tabs>
          <w:tab w:val="left" w:pos="3969"/>
          <w:tab w:val="left" w:pos="4253"/>
        </w:tabs>
        <w:rPr>
          <w:rFonts w:cs="Arial"/>
          <w:sz w:val="20"/>
        </w:rPr>
      </w:pPr>
      <w:r w:rsidRPr="009D4576">
        <w:rPr>
          <w:rFonts w:cs="Arial"/>
          <w:sz w:val="20"/>
        </w:rPr>
        <w:t>Onderwerp</w:t>
      </w:r>
      <w:r w:rsidR="0029293E" w:rsidRPr="009D4576">
        <w:rPr>
          <w:rFonts w:cs="Arial"/>
          <w:sz w:val="20"/>
        </w:rPr>
        <w:tab/>
      </w:r>
      <w:r w:rsidR="00644D54">
        <w:rPr>
          <w:rFonts w:cs="Arial"/>
          <w:sz w:val="20"/>
        </w:rPr>
        <w:t>:</w:t>
      </w:r>
      <w:r w:rsidR="00147D51">
        <w:rPr>
          <w:rFonts w:cs="Arial"/>
          <w:sz w:val="20"/>
        </w:rPr>
        <w:t xml:space="preserve"> </w:t>
      </w:r>
      <w:r w:rsidR="00147D51">
        <w:rPr>
          <w:rFonts w:cs="Arial"/>
          <w:sz w:val="20"/>
        </w:rPr>
        <w:tab/>
      </w:r>
      <w:r w:rsidR="00804856">
        <w:rPr>
          <w:rFonts w:cs="Arial"/>
          <w:sz w:val="20"/>
        </w:rPr>
        <w:t>Programmabegroting en A</w:t>
      </w:r>
      <w:r w:rsidR="00147D51">
        <w:rPr>
          <w:rFonts w:cs="Arial"/>
          <w:sz w:val="20"/>
        </w:rPr>
        <w:t xml:space="preserve">anpak begrotingstekort    </w:t>
      </w:r>
      <w:r w:rsidR="00147D51">
        <w:rPr>
          <w:rFonts w:cs="Arial"/>
          <w:sz w:val="20"/>
        </w:rPr>
        <w:tab/>
      </w:r>
      <w:r w:rsidR="00147D51">
        <w:rPr>
          <w:rFonts w:cs="Arial"/>
          <w:sz w:val="20"/>
        </w:rPr>
        <w:tab/>
      </w:r>
      <w:r w:rsidR="00147D51">
        <w:rPr>
          <w:rFonts w:cs="Arial"/>
          <w:sz w:val="20"/>
        </w:rPr>
        <w:tab/>
      </w:r>
      <w:r w:rsidR="00A24D58">
        <w:rPr>
          <w:rFonts w:cs="Arial"/>
          <w:sz w:val="20"/>
        </w:rPr>
        <w:t>2020-</w:t>
      </w:r>
      <w:r w:rsidR="00644D54">
        <w:rPr>
          <w:rFonts w:cs="Arial"/>
          <w:sz w:val="20"/>
        </w:rPr>
        <w:t xml:space="preserve"> </w:t>
      </w:r>
      <w:r w:rsidR="00A24D58">
        <w:rPr>
          <w:rFonts w:cs="Arial"/>
          <w:sz w:val="20"/>
        </w:rPr>
        <w:t>2023</w:t>
      </w:r>
    </w:p>
    <w:p w:rsidR="0029293E" w:rsidRDefault="00775147" w:rsidP="00B834B9">
      <w:pPr>
        <w:tabs>
          <w:tab w:val="left" w:pos="3969"/>
          <w:tab w:val="left" w:pos="4253"/>
        </w:tabs>
        <w:rPr>
          <w:rFonts w:cs="Arial"/>
          <w:sz w:val="20"/>
        </w:rPr>
      </w:pPr>
      <w:r w:rsidRPr="009D4576">
        <w:rPr>
          <w:rFonts w:cs="Arial"/>
          <w:sz w:val="20"/>
        </w:rPr>
        <w:t>Portefeuillehouder/</w:t>
      </w:r>
      <w:r w:rsidR="00B834B9" w:rsidRPr="009D4576">
        <w:rPr>
          <w:rFonts w:cs="Arial"/>
          <w:sz w:val="20"/>
        </w:rPr>
        <w:t>T</w:t>
      </w:r>
      <w:r w:rsidR="00F53D89" w:rsidRPr="009D4576">
        <w:rPr>
          <w:rFonts w:cs="Arial"/>
          <w:sz w:val="20"/>
        </w:rPr>
        <w:t>eamleider</w:t>
      </w:r>
      <w:r w:rsidR="0029293E" w:rsidRPr="009D4576">
        <w:rPr>
          <w:rFonts w:cs="Arial"/>
          <w:sz w:val="20"/>
        </w:rPr>
        <w:tab/>
        <w:t>:</w:t>
      </w:r>
      <w:r w:rsidR="0029293E" w:rsidRPr="009D4576">
        <w:rPr>
          <w:rFonts w:cs="Arial"/>
          <w:sz w:val="20"/>
        </w:rPr>
        <w:tab/>
      </w:r>
      <w:r w:rsidR="00A24D58">
        <w:rPr>
          <w:rFonts w:cs="Arial"/>
          <w:sz w:val="20"/>
        </w:rPr>
        <w:t>Marcel Bos / Wim Waanders</w:t>
      </w:r>
    </w:p>
    <w:p w:rsidR="00BB3D3B" w:rsidRPr="009D4576" w:rsidRDefault="00BB3D3B" w:rsidP="00B834B9">
      <w:pPr>
        <w:tabs>
          <w:tab w:val="left" w:pos="3969"/>
          <w:tab w:val="left" w:pos="4253"/>
        </w:tabs>
        <w:rPr>
          <w:rFonts w:cs="Arial"/>
          <w:sz w:val="20"/>
        </w:rPr>
      </w:pPr>
      <w:r>
        <w:rPr>
          <w:rFonts w:cs="Arial"/>
          <w:sz w:val="20"/>
        </w:rPr>
        <w:t>Zaaknummer</w:t>
      </w:r>
      <w:r>
        <w:rPr>
          <w:rFonts w:cs="Arial"/>
          <w:sz w:val="20"/>
        </w:rPr>
        <w:tab/>
        <w:t>:</w:t>
      </w:r>
      <w:r>
        <w:rPr>
          <w:rFonts w:cs="Arial"/>
          <w:sz w:val="20"/>
        </w:rPr>
        <w:tab/>
      </w:r>
    </w:p>
    <w:p w:rsidR="0029293E" w:rsidRPr="009D4576" w:rsidRDefault="0029293E" w:rsidP="008D3E53">
      <w:pPr>
        <w:pBdr>
          <w:bottom w:val="single" w:sz="4" w:space="1" w:color="auto"/>
        </w:pBdr>
        <w:tabs>
          <w:tab w:val="left" w:pos="2835"/>
          <w:tab w:val="left" w:pos="3119"/>
        </w:tabs>
        <w:rPr>
          <w:rFonts w:cs="Arial"/>
          <w:sz w:val="20"/>
        </w:rPr>
      </w:pPr>
    </w:p>
    <w:p w:rsidR="00F36CC7" w:rsidRDefault="00F36CC7" w:rsidP="00EF152D">
      <w:pPr>
        <w:tabs>
          <w:tab w:val="left" w:pos="5387"/>
          <w:tab w:val="left" w:pos="7655"/>
          <w:tab w:val="left" w:pos="7938"/>
        </w:tabs>
        <w:rPr>
          <w:rFonts w:cs="Arial"/>
          <w:b/>
          <w:color w:val="FF0000"/>
          <w:sz w:val="24"/>
          <w:szCs w:val="24"/>
        </w:rPr>
      </w:pPr>
    </w:p>
    <w:p w:rsidR="00EF152D" w:rsidRPr="00BB3D3B" w:rsidRDefault="0029293E" w:rsidP="00EF152D">
      <w:pPr>
        <w:tabs>
          <w:tab w:val="left" w:pos="5387"/>
          <w:tab w:val="left" w:pos="7655"/>
          <w:tab w:val="left" w:pos="7938"/>
        </w:tabs>
        <w:rPr>
          <w:rFonts w:cs="Arial"/>
          <w:color w:val="FF0000"/>
          <w:sz w:val="24"/>
          <w:szCs w:val="24"/>
        </w:rPr>
      </w:pPr>
      <w:r w:rsidRPr="009D4576">
        <w:rPr>
          <w:rFonts w:cs="Arial"/>
          <w:b/>
          <w:color w:val="FF0000"/>
          <w:sz w:val="24"/>
          <w:szCs w:val="24"/>
        </w:rPr>
        <w:t>V</w:t>
      </w:r>
      <w:r w:rsidR="00E47466" w:rsidRPr="009D4576">
        <w:rPr>
          <w:rFonts w:cs="Arial"/>
          <w:b/>
          <w:color w:val="FF0000"/>
          <w:sz w:val="24"/>
          <w:szCs w:val="24"/>
        </w:rPr>
        <w:t>oorste</w:t>
      </w:r>
      <w:r w:rsidR="009D4576" w:rsidRPr="009D4576">
        <w:rPr>
          <w:rFonts w:cs="Arial"/>
          <w:b/>
          <w:color w:val="FF0000"/>
          <w:sz w:val="24"/>
          <w:szCs w:val="24"/>
        </w:rPr>
        <w:t>l</w:t>
      </w:r>
    </w:p>
    <w:p w:rsidR="00F36CC7" w:rsidRDefault="00F36CC7" w:rsidP="008D3E53">
      <w:pPr>
        <w:tabs>
          <w:tab w:val="left" w:pos="5954"/>
        </w:tabs>
        <w:rPr>
          <w:rFonts w:cs="Arial"/>
          <w:sz w:val="20"/>
        </w:rPr>
      </w:pPr>
      <w:r>
        <w:rPr>
          <w:rFonts w:cs="Arial"/>
          <w:sz w:val="20"/>
        </w:rPr>
        <w:t>Zie raadsbesluit</w:t>
      </w:r>
    </w:p>
    <w:p w:rsidR="00CA6415" w:rsidRPr="009D4576" w:rsidRDefault="00CA6415" w:rsidP="00F36CC7">
      <w:pPr>
        <w:pBdr>
          <w:bottom w:val="single" w:sz="4" w:space="1" w:color="auto"/>
        </w:pBdr>
        <w:tabs>
          <w:tab w:val="left" w:pos="5954"/>
        </w:tabs>
        <w:rPr>
          <w:rFonts w:cs="Arial"/>
          <w:sz w:val="20"/>
        </w:rPr>
      </w:pPr>
    </w:p>
    <w:p w:rsidR="00F36CC7" w:rsidRDefault="00F36CC7" w:rsidP="00644D54">
      <w:pPr>
        <w:spacing w:line="240" w:lineRule="auto"/>
        <w:rPr>
          <w:rFonts w:cs="Arial"/>
          <w:b/>
          <w:color w:val="FF0000"/>
          <w:sz w:val="24"/>
          <w:szCs w:val="24"/>
        </w:rPr>
      </w:pPr>
    </w:p>
    <w:p w:rsidR="00644D54" w:rsidRPr="00F36CC7" w:rsidRDefault="00644D54" w:rsidP="00644D54">
      <w:pPr>
        <w:spacing w:line="240" w:lineRule="auto"/>
        <w:rPr>
          <w:rFonts w:cs="Arial"/>
          <w:b/>
          <w:color w:val="FF0000"/>
          <w:sz w:val="24"/>
          <w:szCs w:val="24"/>
        </w:rPr>
      </w:pPr>
      <w:r>
        <w:rPr>
          <w:rFonts w:cs="Arial"/>
          <w:b/>
          <w:sz w:val="28"/>
          <w:szCs w:val="28"/>
        </w:rPr>
        <w:t xml:space="preserve">Samen waarmaken </w:t>
      </w:r>
    </w:p>
    <w:p w:rsidR="00644D54" w:rsidRPr="001B5F04" w:rsidRDefault="00644D54" w:rsidP="00644D54">
      <w:pPr>
        <w:spacing w:line="240" w:lineRule="auto"/>
        <w:rPr>
          <w:rFonts w:cs="Arial"/>
        </w:rPr>
      </w:pPr>
      <w:r w:rsidRPr="001B5F04">
        <w:rPr>
          <w:rFonts w:cs="Arial"/>
        </w:rPr>
        <w:t xml:space="preserve">Aanpak begrotingstekort </w:t>
      </w:r>
    </w:p>
    <w:p w:rsidR="00644D54" w:rsidRDefault="00644D54" w:rsidP="00644D54">
      <w:pPr>
        <w:spacing w:line="240" w:lineRule="auto"/>
        <w:rPr>
          <w:rFonts w:cs="Arial"/>
          <w:b/>
        </w:rPr>
      </w:pPr>
    </w:p>
    <w:p w:rsidR="00644D54" w:rsidRPr="007B307A" w:rsidRDefault="00644D54" w:rsidP="00644D54">
      <w:pPr>
        <w:spacing w:line="240" w:lineRule="auto"/>
        <w:rPr>
          <w:rFonts w:cs="Arial"/>
        </w:rPr>
      </w:pPr>
      <w:r w:rsidRPr="007B307A">
        <w:rPr>
          <w:rFonts w:cs="Arial"/>
        </w:rPr>
        <w:t>De gemeente Ooststellingwerf is een financieel gezonde gemeente. Dat willen we</w:t>
      </w:r>
      <w:r>
        <w:rPr>
          <w:rFonts w:cs="Arial"/>
        </w:rPr>
        <w:t xml:space="preserve"> blijven</w:t>
      </w:r>
      <w:r w:rsidRPr="007B307A">
        <w:rPr>
          <w:rFonts w:cs="Arial"/>
        </w:rPr>
        <w:t xml:space="preserve">. De uitgaven </w:t>
      </w:r>
      <w:r>
        <w:rPr>
          <w:rFonts w:cs="Arial"/>
        </w:rPr>
        <w:t xml:space="preserve">en inkomsten </w:t>
      </w:r>
      <w:r w:rsidRPr="007B307A">
        <w:rPr>
          <w:rFonts w:cs="Arial"/>
        </w:rPr>
        <w:t xml:space="preserve">van de </w:t>
      </w:r>
      <w:r>
        <w:rPr>
          <w:rFonts w:cs="Arial"/>
        </w:rPr>
        <w:t xml:space="preserve">gemeente zijn niet in evenwicht. Zonder ingrijpen leidt dat in 2022 tot </w:t>
      </w:r>
      <w:r w:rsidRPr="007B307A">
        <w:rPr>
          <w:rFonts w:cs="Arial"/>
        </w:rPr>
        <w:t>een structureel tekort van 3</w:t>
      </w:r>
      <w:r>
        <w:rPr>
          <w:rFonts w:cs="Arial"/>
        </w:rPr>
        <w:t xml:space="preserve">,3 miljoen euro. </w:t>
      </w:r>
      <w:r w:rsidRPr="007B307A">
        <w:rPr>
          <w:rFonts w:cs="Arial"/>
        </w:rPr>
        <w:t>Daarom is het nodig maatregelen te nemen die leiden tot een meerjarige programmabegroting voor 2020-2023 die reëel is, in evenwicht en sluitend.</w:t>
      </w:r>
      <w:r>
        <w:rPr>
          <w:rFonts w:cs="Arial"/>
        </w:rPr>
        <w:t xml:space="preserve"> U</w:t>
      </w:r>
      <w:r w:rsidRPr="007B307A">
        <w:rPr>
          <w:rFonts w:cs="Arial"/>
        </w:rPr>
        <w:t xml:space="preserve"> </w:t>
      </w:r>
      <w:r>
        <w:rPr>
          <w:rFonts w:cs="Arial"/>
        </w:rPr>
        <w:t xml:space="preserve">heeft ons opdracht gegeven </w:t>
      </w:r>
      <w:r w:rsidRPr="007B307A">
        <w:rPr>
          <w:rFonts w:cs="Arial"/>
        </w:rPr>
        <w:t xml:space="preserve">-binnen de vastgestelde oplossingskaders- te komen met een voorstel voor concrete maatregelen. Dat voorstel ligt hier voor u, ter besluitvorming. </w:t>
      </w:r>
    </w:p>
    <w:p w:rsidR="00644D54" w:rsidRPr="007B307A" w:rsidRDefault="00644D54" w:rsidP="00644D54">
      <w:pPr>
        <w:spacing w:line="240" w:lineRule="auto"/>
        <w:rPr>
          <w:rFonts w:cs="Arial"/>
        </w:rPr>
      </w:pPr>
    </w:p>
    <w:p w:rsidR="00644D54" w:rsidRPr="004F12E5" w:rsidRDefault="00644D54" w:rsidP="00644D54">
      <w:pPr>
        <w:spacing w:line="240" w:lineRule="auto"/>
        <w:rPr>
          <w:rFonts w:cs="Arial"/>
          <w:b/>
        </w:rPr>
      </w:pPr>
      <w:r w:rsidRPr="004F12E5">
        <w:rPr>
          <w:rFonts w:cs="Arial"/>
          <w:b/>
        </w:rPr>
        <w:t>Hoe is het tekort ontstaan?</w:t>
      </w:r>
    </w:p>
    <w:p w:rsidR="00644D54" w:rsidRPr="008B2E51" w:rsidRDefault="00644D54" w:rsidP="00644D54">
      <w:pPr>
        <w:spacing w:line="240" w:lineRule="auto"/>
        <w:rPr>
          <w:rStyle w:val="Zwaar"/>
          <w:rFonts w:cs="Arial"/>
          <w:b w:val="0"/>
          <w:shd w:val="clear" w:color="auto" w:fill="FFFFFF"/>
        </w:rPr>
      </w:pPr>
      <w:r>
        <w:rPr>
          <w:rFonts w:cs="Arial"/>
        </w:rPr>
        <w:t>H</w:t>
      </w:r>
      <w:r w:rsidRPr="002D3455">
        <w:rPr>
          <w:rFonts w:cs="Arial"/>
        </w:rPr>
        <w:t xml:space="preserve">et tekort </w:t>
      </w:r>
      <w:r>
        <w:rPr>
          <w:rFonts w:cs="Arial"/>
        </w:rPr>
        <w:t>is onder meer het</w:t>
      </w:r>
      <w:r>
        <w:rPr>
          <w:rFonts w:cs="Arial"/>
          <w:color w:val="000000"/>
          <w:shd w:val="clear" w:color="auto" w:fill="FFFFFF"/>
        </w:rPr>
        <w:t xml:space="preserve"> gevolg van de lagere bijdrage van de Rijksoverheid (de verstrekte meicirculaire). Daarnaast is</w:t>
      </w:r>
      <w:r w:rsidRPr="00382880">
        <w:rPr>
          <w:rFonts w:cs="Arial"/>
        </w:rPr>
        <w:t xml:space="preserve"> </w:t>
      </w:r>
      <w:r>
        <w:rPr>
          <w:rFonts w:cs="Arial"/>
        </w:rPr>
        <w:t xml:space="preserve">er </w:t>
      </w:r>
      <w:r w:rsidRPr="00382880">
        <w:rPr>
          <w:rFonts w:cs="Arial"/>
        </w:rPr>
        <w:t>een stev</w:t>
      </w:r>
      <w:r>
        <w:rPr>
          <w:rFonts w:cs="Arial"/>
        </w:rPr>
        <w:t xml:space="preserve">ig tekort op het sociaal domein; vooral de kosten van </w:t>
      </w:r>
      <w:r w:rsidRPr="008B2E51">
        <w:rPr>
          <w:rStyle w:val="Zwaar"/>
          <w:rFonts w:cs="Arial"/>
          <w:b w:val="0"/>
          <w:shd w:val="clear" w:color="auto" w:fill="FFFFFF"/>
        </w:rPr>
        <w:t xml:space="preserve">jeugdzorg en de kosten van de Wet Maatschappelijke Ondersteuning zijn fors. En we dragen de lasten van investeringen. Bijvoorbeeld de bouw van een school in Donkerbroek. </w:t>
      </w:r>
    </w:p>
    <w:p w:rsidR="00644D54" w:rsidRDefault="00644D54" w:rsidP="00644D54">
      <w:pPr>
        <w:spacing w:line="240" w:lineRule="auto"/>
        <w:rPr>
          <w:rFonts w:cs="Arial"/>
          <w:b/>
        </w:rPr>
      </w:pPr>
    </w:p>
    <w:p w:rsidR="00644D54" w:rsidRPr="00B03C12" w:rsidRDefault="00644D54" w:rsidP="00644D54">
      <w:pPr>
        <w:spacing w:line="240" w:lineRule="auto"/>
        <w:rPr>
          <w:rFonts w:cs="Arial"/>
          <w:b/>
          <w:color w:val="FF0000"/>
        </w:rPr>
      </w:pPr>
      <w:r w:rsidRPr="001877F9">
        <w:rPr>
          <w:rFonts w:cs="Arial"/>
          <w:b/>
        </w:rPr>
        <w:t>Investeren in</w:t>
      </w:r>
      <w:r>
        <w:rPr>
          <w:rFonts w:cs="Arial"/>
          <w:b/>
        </w:rPr>
        <w:t xml:space="preserve"> de</w:t>
      </w:r>
      <w:r w:rsidRPr="001877F9">
        <w:rPr>
          <w:rFonts w:cs="Arial"/>
          <w:b/>
        </w:rPr>
        <w:t xml:space="preserve"> toekomst</w:t>
      </w:r>
      <w:r>
        <w:rPr>
          <w:rFonts w:cs="Arial"/>
          <w:b/>
        </w:rPr>
        <w:t xml:space="preserve"> </w:t>
      </w:r>
    </w:p>
    <w:p w:rsidR="00644D54" w:rsidRPr="00CF4E64" w:rsidRDefault="00644D54" w:rsidP="00644D54">
      <w:pPr>
        <w:spacing w:line="240" w:lineRule="auto"/>
        <w:rPr>
          <w:rFonts w:cs="Arial"/>
        </w:rPr>
      </w:pPr>
      <w:r>
        <w:rPr>
          <w:rFonts w:cs="Arial"/>
        </w:rPr>
        <w:t xml:space="preserve">U heeft uw ambities vastgelegd in het raadsprogramma. De belangrijkste speerpunten uit dit raadsprogramma hebben wij vertaald in vier programma’s: Sociaal Domein, Duurzaamheid, Omgevingswet en Dienstverlening. In die vier programma´s werken we gestructureerd en integraal –vanuit verschillende beleidssectoren - aan het realiseren van uw raadsambities. Daarom stellen wij u voor te investeren om deze ambities te kunnen waarmaken. </w:t>
      </w:r>
    </w:p>
    <w:p w:rsidR="00644D54" w:rsidRDefault="00644D54" w:rsidP="00644D54">
      <w:pPr>
        <w:spacing w:line="240" w:lineRule="auto"/>
        <w:rPr>
          <w:rFonts w:cs="Arial"/>
        </w:rPr>
      </w:pPr>
    </w:p>
    <w:p w:rsidR="00644D54" w:rsidRPr="006E5475" w:rsidRDefault="00644D54" w:rsidP="00644D54">
      <w:pPr>
        <w:spacing w:line="240" w:lineRule="auto"/>
        <w:rPr>
          <w:rFonts w:cs="Arial"/>
          <w:b/>
        </w:rPr>
      </w:pPr>
      <w:r>
        <w:rPr>
          <w:rFonts w:cs="Arial"/>
          <w:b/>
        </w:rPr>
        <w:t>A</w:t>
      </w:r>
      <w:r w:rsidRPr="006E5475">
        <w:rPr>
          <w:rFonts w:cs="Arial"/>
          <w:b/>
        </w:rPr>
        <w:t xml:space="preserve">mbities realiseren </w:t>
      </w:r>
      <w:r>
        <w:rPr>
          <w:rFonts w:cs="Arial"/>
          <w:b/>
        </w:rPr>
        <w:t>door</w:t>
      </w:r>
      <w:r w:rsidRPr="006E5475">
        <w:rPr>
          <w:rFonts w:cs="Arial"/>
          <w:b/>
        </w:rPr>
        <w:t xml:space="preserve"> </w:t>
      </w:r>
    </w:p>
    <w:p w:rsidR="008B2E51" w:rsidRPr="00CF3806" w:rsidRDefault="008B2E51" w:rsidP="008B2E51">
      <w:pPr>
        <w:spacing w:line="240" w:lineRule="auto"/>
        <w:rPr>
          <w:rFonts w:cs="Arial"/>
          <w:color w:val="000000"/>
          <w:shd w:val="clear" w:color="auto" w:fill="FFFFFF"/>
        </w:rPr>
      </w:pPr>
      <w:r>
        <w:rPr>
          <w:rFonts w:cs="Arial"/>
        </w:rPr>
        <w:t xml:space="preserve">Vanuit ‘het Taskforce Sociaal Domein’ zijn maatregelen genomen om de lasten zoveel mogelijk te </w:t>
      </w:r>
      <w:r w:rsidRPr="00585A28">
        <w:rPr>
          <w:rFonts w:cs="Arial"/>
        </w:rPr>
        <w:t xml:space="preserve">beperken. </w:t>
      </w:r>
      <w:r w:rsidRPr="00BA0C0D">
        <w:rPr>
          <w:rStyle w:val="Zwaar"/>
          <w:rFonts w:cs="Arial"/>
          <w:b w:val="0"/>
          <w:shd w:val="clear" w:color="auto" w:fill="FFFFFF"/>
        </w:rPr>
        <w:t xml:space="preserve">We willen extra investeren in de inzet van </w:t>
      </w:r>
      <w:r>
        <w:rPr>
          <w:rStyle w:val="Zwaar"/>
          <w:rFonts w:cs="Arial"/>
          <w:b w:val="0"/>
          <w:shd w:val="clear" w:color="auto" w:fill="FFFFFF"/>
        </w:rPr>
        <w:t>h</w:t>
      </w:r>
      <w:r w:rsidRPr="00BA0C0D">
        <w:rPr>
          <w:rStyle w:val="Zwaar"/>
          <w:rFonts w:cs="Arial"/>
          <w:b w:val="0"/>
          <w:shd w:val="clear" w:color="auto" w:fill="FFFFFF"/>
        </w:rPr>
        <w:t xml:space="preserve">et Gebiedsteam zodat we kunnen besparen op de inkoop van vervolgtrajecten. Bijvoorbeeld door </w:t>
      </w:r>
      <w:r w:rsidRPr="00585A28">
        <w:rPr>
          <w:rFonts w:cs="Arial"/>
        </w:rPr>
        <w:t>complexe</w:t>
      </w:r>
      <w:r>
        <w:rPr>
          <w:rFonts w:cs="Arial"/>
        </w:rPr>
        <w:t xml:space="preserve"> vraagstukken bij gezinnen intensief te begeleiden, door een consulent Jeugd aanwezig te laten zijn in de huisartsenpraktijk en ook door –intern- een inkoopondersteuner in te zetten. </w:t>
      </w:r>
    </w:p>
    <w:p w:rsidR="00644D54" w:rsidRDefault="00644D54" w:rsidP="00644D54">
      <w:pPr>
        <w:spacing w:line="240" w:lineRule="auto"/>
        <w:rPr>
          <w:rFonts w:cs="Arial"/>
        </w:rPr>
      </w:pPr>
    </w:p>
    <w:p w:rsidR="00644D54" w:rsidRPr="008962E4" w:rsidRDefault="00644D54" w:rsidP="00644D54">
      <w:pPr>
        <w:spacing w:line="240" w:lineRule="auto"/>
        <w:rPr>
          <w:rFonts w:cs="Arial"/>
          <w:color w:val="FF0000"/>
        </w:rPr>
      </w:pPr>
      <w:r>
        <w:rPr>
          <w:rFonts w:cs="Arial"/>
        </w:rPr>
        <w:t>We werken aan reële uitgaven van onze organisatie door versobering, efficiency en doelmatigheid. En ook door a</w:t>
      </w:r>
      <w:r w:rsidRPr="00DA2AFC">
        <w:rPr>
          <w:rFonts w:cs="Arial"/>
        </w:rPr>
        <w:t>dministratief technische maatregelen.</w:t>
      </w:r>
      <w:r>
        <w:rPr>
          <w:rFonts w:cs="Arial"/>
        </w:rPr>
        <w:t xml:space="preserve"> Denk aan het afschrijven van gebouwen tot een restwaarde in plaats van afschrijven tot nul. Ook kunnen we maximaal gebruikmaken van de ontwikkelingen op de kapitaalmarkt. Met deze maatregelen behalen we een groot deel van de benodigde besparingen. </w:t>
      </w:r>
    </w:p>
    <w:p w:rsidR="00644D54" w:rsidRDefault="00644D54" w:rsidP="00644D54">
      <w:pPr>
        <w:spacing w:line="240" w:lineRule="auto"/>
        <w:rPr>
          <w:rFonts w:cs="Arial"/>
        </w:rPr>
      </w:pPr>
    </w:p>
    <w:p w:rsidR="008B2E51" w:rsidRDefault="008B2E51" w:rsidP="008B2E51">
      <w:pPr>
        <w:spacing w:line="240" w:lineRule="auto"/>
        <w:rPr>
          <w:rFonts w:cs="Arial"/>
        </w:rPr>
      </w:pPr>
      <w:r>
        <w:rPr>
          <w:rFonts w:cs="Arial"/>
        </w:rPr>
        <w:lastRenderedPageBreak/>
        <w:t xml:space="preserve">Om onze begroting in balans te krijgen kijken we ook naar onze inkomsten. Die bewerkstelligen we door een aantal gemeentebelastingen te verhogen. Vooral die voor bezoekers van onze gemeente en voor ondernemers door stijging van de toeristenbelasting en van de onroerende zaakbelasting op niet-woningen. We hebben in Ooststellingwerf </w:t>
      </w:r>
      <w:bookmarkStart w:id="0" w:name="_GoBack"/>
      <w:bookmarkEnd w:id="0"/>
      <w:r>
        <w:rPr>
          <w:rFonts w:cs="Arial"/>
        </w:rPr>
        <w:t xml:space="preserve">een behoedzaam financieel beleid gevoerd waardoor onze inwoners en bedrijven lang profijt hebben gehad van een lage gemeentebelastingen. Inflatiecorrecties hebben we tot dusver niet doorberekend. We zien ons genoodzaakt de aangekondigde verhoging van de gemeentebelasting gefaseerd door te voeren. Als eerste bij bezoekers van onze gemeente en bij bedrijven in onze gemeente. Maar ook de huishoudens zijn niet te ontzien. </w:t>
      </w:r>
    </w:p>
    <w:p w:rsidR="00644D54" w:rsidRDefault="00644D54" w:rsidP="00644D54">
      <w:pPr>
        <w:spacing w:line="240" w:lineRule="auto"/>
        <w:rPr>
          <w:rFonts w:cs="Arial"/>
        </w:rPr>
      </w:pPr>
    </w:p>
    <w:p w:rsidR="00572946" w:rsidRDefault="00572946" w:rsidP="00572946">
      <w:pPr>
        <w:spacing w:line="240" w:lineRule="auto"/>
        <w:rPr>
          <w:rFonts w:cs="Arial"/>
        </w:rPr>
      </w:pPr>
      <w:r>
        <w:rPr>
          <w:rFonts w:cs="Arial"/>
        </w:rPr>
        <w:t>In Nederland staan tientallen gemeenten voor ingrijpende bezuinigingsmaatregelen, die variëren van het sluiten van bibliotheken tot en met minder cultuur. Wij zijn content met dit voorliggend voorstel. De uitvoering ervan houdt in dat we in onze gemeente dergelijke besluiten, mede door het ingezette degelijke financiële beleid, niet hoeven nemen. We blijven bestaand beleid uitvoeren, we blijven investeren in grote opgaven als het uitvoeren van de ‘visie op Samenleven’ en het ontwikkelen en uitvoeren van een omgevingsvisie voor onze gemeente. We zorgen voor g</w:t>
      </w:r>
      <w:r w:rsidRPr="00644D54">
        <w:rPr>
          <w:rFonts w:cs="Arial"/>
        </w:rPr>
        <w:t xml:space="preserve">oede ondersteuning van dorpen </w:t>
      </w:r>
      <w:r>
        <w:rPr>
          <w:rFonts w:cs="Arial"/>
        </w:rPr>
        <w:t xml:space="preserve">door opbouwwerkers in te zetten en zelfsturing te bevorderen. Ook blijven we </w:t>
      </w:r>
      <w:r w:rsidRPr="00644D54">
        <w:rPr>
          <w:rFonts w:cs="Arial"/>
        </w:rPr>
        <w:t>huishouden</w:t>
      </w:r>
      <w:r>
        <w:rPr>
          <w:rFonts w:cs="Arial"/>
        </w:rPr>
        <w:t xml:space="preserve">s hulp bieden en werken we met het Gebiedsteam en de versterking van eigen kracht. </w:t>
      </w:r>
      <w:r w:rsidRPr="00644D54">
        <w:rPr>
          <w:rFonts w:cs="Arial"/>
        </w:rPr>
        <w:t>We creëren investeringsbudget voor duurzaamheidsinitiatieven</w:t>
      </w:r>
      <w:r>
        <w:rPr>
          <w:rFonts w:cs="Arial"/>
        </w:rPr>
        <w:t xml:space="preserve">. </w:t>
      </w:r>
      <w:r w:rsidRPr="00644D54">
        <w:rPr>
          <w:rFonts w:cs="Arial"/>
        </w:rPr>
        <w:t>We bouwen een school in Donkerbroek en kunnen investeren in de beregeningsinstallaties bij sportvelden.</w:t>
      </w:r>
    </w:p>
    <w:p w:rsidR="00572946" w:rsidRDefault="00572946" w:rsidP="00572946">
      <w:pPr>
        <w:spacing w:line="240" w:lineRule="auto"/>
        <w:rPr>
          <w:rFonts w:cs="Arial"/>
        </w:rPr>
      </w:pPr>
    </w:p>
    <w:p w:rsidR="00572946" w:rsidRPr="000E7031" w:rsidRDefault="00572946" w:rsidP="000E7031">
      <w:pPr>
        <w:spacing w:line="240" w:lineRule="auto"/>
        <w:rPr>
          <w:rFonts w:cs="Arial"/>
        </w:rPr>
      </w:pPr>
      <w:r w:rsidRPr="000E7031">
        <w:rPr>
          <w:rFonts w:cs="Arial"/>
        </w:rPr>
        <w:t xml:space="preserve">In de voorliggende stukken zijn de ontwikkelingen van onder andere de Miljoenennota, het Klimaatakkoord en de Septembercirculaire niet verwerkt. Deze effecten, die zowel positief als negatief van aard kunnen zijn, zullen wij later inzichtelijk maken. </w:t>
      </w:r>
    </w:p>
    <w:p w:rsidR="00572946" w:rsidRDefault="00572946" w:rsidP="00572946"/>
    <w:p w:rsidR="00572946" w:rsidRPr="000E7031" w:rsidRDefault="00572946" w:rsidP="000E7031">
      <w:pPr>
        <w:spacing w:line="240" w:lineRule="auto"/>
        <w:rPr>
          <w:rFonts w:cs="Arial"/>
        </w:rPr>
      </w:pPr>
      <w:r w:rsidRPr="000E7031">
        <w:rPr>
          <w:rFonts w:cs="Arial"/>
        </w:rPr>
        <w:t>Het college ziet belangrijke uitdagingen en forse kansen om de gezamenlijke ambities van het Raadsprogramma waar te maken. Hiervoor zullen we als gemeentebestuur samen aan de slag moeten, keuzes maken en beslissingen nemen. Laten we dit samen waarmaken!</w:t>
      </w:r>
    </w:p>
    <w:p w:rsidR="00F36CC7" w:rsidRDefault="00F36CC7" w:rsidP="003B3C27">
      <w:pPr>
        <w:spacing w:line="240" w:lineRule="auto"/>
        <w:rPr>
          <w:rFonts w:cs="Arial"/>
        </w:rPr>
      </w:pPr>
    </w:p>
    <w:p w:rsidR="00F36CC7" w:rsidRPr="009D4576" w:rsidRDefault="00F36CC7" w:rsidP="00F36CC7">
      <w:pPr>
        <w:pBdr>
          <w:top w:val="single" w:sz="4" w:space="1" w:color="auto"/>
        </w:pBdr>
        <w:tabs>
          <w:tab w:val="left" w:pos="5954"/>
        </w:tabs>
        <w:rPr>
          <w:rFonts w:cs="Arial"/>
          <w:b/>
          <w:color w:val="FF0000"/>
          <w:sz w:val="24"/>
          <w:szCs w:val="24"/>
        </w:rPr>
      </w:pPr>
      <w:r w:rsidRPr="009D4576">
        <w:rPr>
          <w:rFonts w:cs="Arial"/>
          <w:b/>
          <w:color w:val="FF0000"/>
          <w:sz w:val="24"/>
          <w:szCs w:val="24"/>
        </w:rPr>
        <w:t>Kanttekeningen / alternatieven</w:t>
      </w:r>
    </w:p>
    <w:p w:rsidR="00F36CC7" w:rsidRPr="009D4576" w:rsidRDefault="00F36CC7" w:rsidP="00F36CC7">
      <w:pPr>
        <w:tabs>
          <w:tab w:val="left" w:pos="5954"/>
        </w:tabs>
        <w:rPr>
          <w:rFonts w:cs="Arial"/>
          <w:sz w:val="20"/>
        </w:rPr>
      </w:pPr>
      <w:r>
        <w:rPr>
          <w:rFonts w:cs="Arial"/>
          <w:sz w:val="20"/>
        </w:rPr>
        <w:t xml:space="preserve">In de bijlage ‘Aanpak begrotingstekort, 2020-2023’ zijn ook alternatieve scenario’s uitgewerkt. </w:t>
      </w:r>
    </w:p>
    <w:p w:rsidR="00F36CC7" w:rsidRPr="009D4576" w:rsidRDefault="00F36CC7" w:rsidP="00F36CC7">
      <w:pPr>
        <w:tabs>
          <w:tab w:val="left" w:pos="5954"/>
        </w:tabs>
        <w:rPr>
          <w:rFonts w:cs="Arial"/>
          <w:sz w:val="20"/>
        </w:rPr>
      </w:pPr>
    </w:p>
    <w:p w:rsidR="00F36CC7" w:rsidRPr="009D4576" w:rsidRDefault="00F36CC7" w:rsidP="00F36CC7">
      <w:pPr>
        <w:pBdr>
          <w:top w:val="single" w:sz="4" w:space="1" w:color="auto"/>
        </w:pBdr>
        <w:tabs>
          <w:tab w:val="left" w:pos="5954"/>
        </w:tabs>
        <w:rPr>
          <w:rFonts w:cs="Arial"/>
          <w:b/>
          <w:color w:val="FF0000"/>
          <w:sz w:val="24"/>
          <w:szCs w:val="24"/>
        </w:rPr>
      </w:pPr>
      <w:r w:rsidRPr="009D4576">
        <w:rPr>
          <w:rFonts w:cs="Arial"/>
          <w:b/>
          <w:color w:val="FF0000"/>
          <w:sz w:val="24"/>
          <w:szCs w:val="24"/>
        </w:rPr>
        <w:t>Publicatie</w:t>
      </w:r>
    </w:p>
    <w:p w:rsidR="00F36CC7" w:rsidRPr="009D4576" w:rsidRDefault="00F36CC7" w:rsidP="00F36CC7">
      <w:pPr>
        <w:tabs>
          <w:tab w:val="left" w:pos="5954"/>
        </w:tabs>
        <w:rPr>
          <w:rFonts w:cs="Arial"/>
          <w:sz w:val="20"/>
        </w:rPr>
      </w:pPr>
      <w:r>
        <w:rPr>
          <w:rFonts w:cs="Arial"/>
          <w:sz w:val="20"/>
        </w:rPr>
        <w:t>De Programmabegroting is beschikbaar via ooststellingwerf.begrotingsapp.nl</w:t>
      </w:r>
    </w:p>
    <w:p w:rsidR="00F36CC7" w:rsidRPr="009D4576" w:rsidRDefault="00F36CC7" w:rsidP="00F36CC7">
      <w:pPr>
        <w:tabs>
          <w:tab w:val="left" w:pos="5954"/>
        </w:tabs>
        <w:rPr>
          <w:rFonts w:cs="Arial"/>
          <w:sz w:val="20"/>
        </w:rPr>
      </w:pPr>
    </w:p>
    <w:p w:rsidR="00F36CC7" w:rsidRPr="009D4576" w:rsidRDefault="00F36CC7" w:rsidP="00F36CC7">
      <w:pPr>
        <w:pBdr>
          <w:top w:val="single" w:sz="4" w:space="1" w:color="auto"/>
        </w:pBdr>
        <w:tabs>
          <w:tab w:val="left" w:pos="5954"/>
        </w:tabs>
        <w:rPr>
          <w:rFonts w:cs="Arial"/>
          <w:b/>
          <w:color w:val="FF0000"/>
          <w:sz w:val="24"/>
          <w:szCs w:val="24"/>
        </w:rPr>
      </w:pPr>
      <w:r w:rsidRPr="009D4576">
        <w:rPr>
          <w:rFonts w:cs="Arial"/>
          <w:b/>
          <w:color w:val="FF0000"/>
          <w:sz w:val="24"/>
          <w:szCs w:val="24"/>
        </w:rPr>
        <w:t>Uitvoering</w:t>
      </w:r>
    </w:p>
    <w:p w:rsidR="00F36CC7" w:rsidRPr="009D4576" w:rsidRDefault="00F36CC7" w:rsidP="00F36CC7">
      <w:pPr>
        <w:tabs>
          <w:tab w:val="left" w:pos="2552"/>
          <w:tab w:val="left" w:pos="2835"/>
        </w:tabs>
        <w:rPr>
          <w:rFonts w:cs="Arial"/>
          <w:sz w:val="20"/>
        </w:rPr>
      </w:pPr>
      <w:r w:rsidRPr="009D4576">
        <w:rPr>
          <w:rFonts w:cs="Arial"/>
          <w:sz w:val="20"/>
        </w:rPr>
        <w:t>Planning</w:t>
      </w:r>
    </w:p>
    <w:p w:rsidR="00F36CC7" w:rsidRDefault="009E170A" w:rsidP="009E170A">
      <w:pPr>
        <w:pStyle w:val="Lijstalinea"/>
        <w:numPr>
          <w:ilvl w:val="0"/>
          <w:numId w:val="12"/>
        </w:numPr>
        <w:tabs>
          <w:tab w:val="left" w:pos="5954"/>
        </w:tabs>
        <w:rPr>
          <w:rFonts w:cs="Arial"/>
          <w:sz w:val="20"/>
        </w:rPr>
      </w:pPr>
      <w:r w:rsidRPr="009E170A">
        <w:rPr>
          <w:rFonts w:cs="Arial"/>
          <w:sz w:val="20"/>
        </w:rPr>
        <w:t>Dinsdag 29 oktober 2019: raadscommissie P&amp;C</w:t>
      </w:r>
    </w:p>
    <w:p w:rsidR="009E170A" w:rsidRPr="009E170A" w:rsidRDefault="009E170A" w:rsidP="009E170A">
      <w:pPr>
        <w:pStyle w:val="Lijstalinea"/>
        <w:numPr>
          <w:ilvl w:val="0"/>
          <w:numId w:val="12"/>
        </w:numPr>
        <w:tabs>
          <w:tab w:val="left" w:pos="5954"/>
        </w:tabs>
        <w:rPr>
          <w:rFonts w:cs="Arial"/>
          <w:sz w:val="20"/>
        </w:rPr>
      </w:pPr>
      <w:r w:rsidRPr="009E170A">
        <w:rPr>
          <w:rFonts w:cs="Arial"/>
          <w:sz w:val="20"/>
        </w:rPr>
        <w:t>Dinsdag 12 november Raadsvergadering</w:t>
      </w:r>
    </w:p>
    <w:p w:rsidR="00F36CC7" w:rsidRPr="009D4576" w:rsidRDefault="00F36CC7" w:rsidP="00F36CC7">
      <w:pPr>
        <w:tabs>
          <w:tab w:val="left" w:pos="5954"/>
        </w:tabs>
        <w:rPr>
          <w:rFonts w:cs="Arial"/>
          <w:sz w:val="20"/>
        </w:rPr>
      </w:pPr>
    </w:p>
    <w:p w:rsidR="00F36CC7" w:rsidRPr="009D4576" w:rsidRDefault="00F36CC7" w:rsidP="00F36CC7">
      <w:pPr>
        <w:pBdr>
          <w:top w:val="single" w:sz="4" w:space="1" w:color="auto"/>
        </w:pBdr>
        <w:tabs>
          <w:tab w:val="left" w:pos="5954"/>
        </w:tabs>
        <w:rPr>
          <w:rFonts w:cs="Arial"/>
          <w:sz w:val="20"/>
        </w:rPr>
      </w:pPr>
    </w:p>
    <w:p w:rsidR="00F36CC7" w:rsidRPr="009D4576" w:rsidRDefault="00F36CC7" w:rsidP="00F36CC7">
      <w:pPr>
        <w:tabs>
          <w:tab w:val="left" w:pos="1680"/>
          <w:tab w:val="left" w:pos="2040"/>
        </w:tabs>
        <w:rPr>
          <w:rFonts w:cs="Arial"/>
          <w:snapToGrid w:val="0"/>
          <w:sz w:val="20"/>
        </w:rPr>
      </w:pPr>
      <w:r w:rsidRPr="009D4576">
        <w:rPr>
          <w:rFonts w:cs="Arial"/>
          <w:snapToGrid w:val="0"/>
          <w:sz w:val="20"/>
        </w:rPr>
        <w:t xml:space="preserve">Burgemeester en wethouders van Ooststellingwerf, </w:t>
      </w:r>
    </w:p>
    <w:p w:rsidR="00F36CC7" w:rsidRPr="009D4576" w:rsidRDefault="00F36CC7" w:rsidP="00F36CC7">
      <w:pPr>
        <w:tabs>
          <w:tab w:val="left" w:pos="1680"/>
          <w:tab w:val="left" w:pos="2040"/>
        </w:tabs>
        <w:rPr>
          <w:rFonts w:cs="Arial"/>
          <w:snapToGrid w:val="0"/>
          <w:sz w:val="20"/>
        </w:rPr>
      </w:pPr>
    </w:p>
    <w:p w:rsidR="00F36CC7" w:rsidRPr="009D4576" w:rsidRDefault="00F36CC7" w:rsidP="00F36CC7">
      <w:pPr>
        <w:tabs>
          <w:tab w:val="left" w:pos="2977"/>
          <w:tab w:val="left" w:pos="5103"/>
          <w:tab w:val="left" w:pos="8080"/>
        </w:tabs>
        <w:rPr>
          <w:rFonts w:cs="Arial"/>
          <w:sz w:val="20"/>
        </w:rPr>
      </w:pPr>
      <w:r w:rsidRPr="009D4576">
        <w:rPr>
          <w:rFonts w:cs="Arial"/>
          <w:sz w:val="20"/>
        </w:rPr>
        <w:fldChar w:fldCharType="begin">
          <w:ffData>
            <w:name w:val=""/>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r w:rsidRPr="009D4576">
        <w:rPr>
          <w:rFonts w:cs="Arial"/>
          <w:sz w:val="20"/>
        </w:rPr>
        <w:tab/>
      </w:r>
      <w:r w:rsidRPr="009D4576">
        <w:rPr>
          <w:rFonts w:cs="Arial"/>
          <w:snapToGrid w:val="0"/>
          <w:sz w:val="20"/>
        </w:rPr>
        <w:t>, secretaris</w:t>
      </w:r>
      <w:r w:rsidRPr="009D4576">
        <w:rPr>
          <w:rFonts w:cs="Arial"/>
          <w:snapToGrid w:val="0"/>
          <w:sz w:val="20"/>
        </w:rPr>
        <w:tab/>
      </w:r>
      <w:r w:rsidRPr="009D4576">
        <w:rPr>
          <w:rFonts w:cs="Arial"/>
          <w:sz w:val="20"/>
        </w:rPr>
        <w:fldChar w:fldCharType="begin">
          <w:ffData>
            <w:name w:val=""/>
            <w:enabled/>
            <w:calcOnExit w:val="0"/>
            <w:textInput/>
          </w:ffData>
        </w:fldChar>
      </w:r>
      <w:r w:rsidRPr="009D4576">
        <w:rPr>
          <w:rFonts w:cs="Arial"/>
          <w:sz w:val="20"/>
        </w:rPr>
        <w:instrText xml:space="preserve"> FORMTEXT </w:instrText>
      </w:r>
      <w:r w:rsidRPr="009D4576">
        <w:rPr>
          <w:rFonts w:cs="Arial"/>
          <w:sz w:val="20"/>
        </w:rPr>
      </w:r>
      <w:r w:rsidRPr="009D4576">
        <w:rPr>
          <w:rFonts w:cs="Arial"/>
          <w:sz w:val="20"/>
        </w:rPr>
        <w:fldChar w:fldCharType="separate"/>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noProof/>
          <w:sz w:val="20"/>
        </w:rPr>
        <w:t> </w:t>
      </w:r>
      <w:r w:rsidRPr="009D4576">
        <w:rPr>
          <w:rFonts w:cs="Arial"/>
          <w:sz w:val="20"/>
        </w:rPr>
        <w:fldChar w:fldCharType="end"/>
      </w:r>
      <w:r w:rsidRPr="009D4576">
        <w:rPr>
          <w:rFonts w:cs="Arial"/>
          <w:snapToGrid w:val="0"/>
          <w:sz w:val="20"/>
        </w:rPr>
        <w:t>, burgemeester.</w:t>
      </w:r>
    </w:p>
    <w:p w:rsidR="00F36CC7" w:rsidRPr="009D4576" w:rsidRDefault="00F36CC7" w:rsidP="00F36CC7">
      <w:pPr>
        <w:tabs>
          <w:tab w:val="left" w:pos="5954"/>
        </w:tabs>
        <w:rPr>
          <w:rFonts w:cs="Arial"/>
          <w:sz w:val="20"/>
        </w:rPr>
      </w:pPr>
    </w:p>
    <w:p w:rsidR="00F36CC7" w:rsidRPr="009D4576" w:rsidRDefault="00F36CC7" w:rsidP="00F36CC7">
      <w:pPr>
        <w:tabs>
          <w:tab w:val="left" w:pos="5954"/>
        </w:tabs>
        <w:rPr>
          <w:rFonts w:cs="Arial"/>
          <w:sz w:val="20"/>
        </w:rPr>
      </w:pPr>
    </w:p>
    <w:p w:rsidR="00F36CC7" w:rsidRPr="009D4576" w:rsidRDefault="00F36CC7" w:rsidP="00F36CC7">
      <w:pPr>
        <w:tabs>
          <w:tab w:val="left" w:pos="5954"/>
        </w:tabs>
        <w:rPr>
          <w:rFonts w:cs="Arial"/>
          <w:sz w:val="20"/>
        </w:rPr>
      </w:pPr>
    </w:p>
    <w:p w:rsidR="00F36CC7" w:rsidRPr="009D4576" w:rsidRDefault="00F36CC7" w:rsidP="00F36CC7">
      <w:pPr>
        <w:tabs>
          <w:tab w:val="left" w:pos="426"/>
          <w:tab w:val="left" w:pos="5954"/>
        </w:tabs>
        <w:rPr>
          <w:rFonts w:cs="Arial"/>
          <w:b/>
          <w:sz w:val="20"/>
        </w:rPr>
      </w:pPr>
      <w:r w:rsidRPr="009D4576">
        <w:rPr>
          <w:rFonts w:cs="Arial"/>
          <w:b/>
          <w:sz w:val="20"/>
        </w:rPr>
        <w:t>A.</w:t>
      </w:r>
      <w:r w:rsidRPr="009D4576">
        <w:rPr>
          <w:rFonts w:cs="Arial"/>
          <w:b/>
          <w:sz w:val="20"/>
        </w:rPr>
        <w:tab/>
        <w:t>Ter inzage liggende stukken</w:t>
      </w:r>
    </w:p>
    <w:p w:rsidR="00F36CC7" w:rsidRDefault="00F36CC7" w:rsidP="00F36CC7">
      <w:pPr>
        <w:tabs>
          <w:tab w:val="left" w:pos="426"/>
          <w:tab w:val="left" w:pos="5954"/>
        </w:tabs>
        <w:rPr>
          <w:rFonts w:cs="Arial"/>
          <w:sz w:val="20"/>
        </w:rPr>
      </w:pPr>
      <w:r w:rsidRPr="009D4576">
        <w:rPr>
          <w:rFonts w:cs="Arial"/>
          <w:sz w:val="20"/>
        </w:rPr>
        <w:t>a.</w:t>
      </w:r>
      <w:r w:rsidRPr="009D4576">
        <w:rPr>
          <w:rFonts w:cs="Arial"/>
          <w:sz w:val="20"/>
        </w:rPr>
        <w:tab/>
      </w:r>
      <w:r w:rsidR="009E170A">
        <w:rPr>
          <w:rFonts w:cs="Arial"/>
          <w:sz w:val="20"/>
        </w:rPr>
        <w:t>Programmabegroting 2020-2023</w:t>
      </w:r>
    </w:p>
    <w:p w:rsidR="00EE5D5F" w:rsidRPr="000E7031" w:rsidRDefault="009E170A" w:rsidP="000E7031">
      <w:pPr>
        <w:tabs>
          <w:tab w:val="left" w:pos="426"/>
          <w:tab w:val="left" w:pos="5954"/>
        </w:tabs>
        <w:rPr>
          <w:rFonts w:cs="Arial"/>
          <w:sz w:val="20"/>
        </w:rPr>
      </w:pPr>
      <w:r>
        <w:rPr>
          <w:rFonts w:cs="Arial"/>
          <w:sz w:val="20"/>
        </w:rPr>
        <w:t xml:space="preserve">b. </w:t>
      </w:r>
      <w:r>
        <w:rPr>
          <w:rFonts w:cs="Arial"/>
          <w:sz w:val="20"/>
        </w:rPr>
        <w:tab/>
        <w:t>Aanpak begrotingstekort 2020-2023</w:t>
      </w:r>
    </w:p>
    <w:sectPr w:rsidR="00EE5D5F" w:rsidRPr="000E7031" w:rsidSect="00B766F2">
      <w:headerReference w:type="first" r:id="rId9"/>
      <w:pgSz w:w="11907" w:h="16840" w:code="9"/>
      <w:pgMar w:top="2552" w:right="1134" w:bottom="851" w:left="1134" w:header="0" w:footer="737" w:gutter="0"/>
      <w:paperSrc w:first="259" w:other="259"/>
      <w:pgNumType w:fmt="numberInDash"/>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65" w:rsidRDefault="00813665">
      <w:r>
        <w:separator/>
      </w:r>
    </w:p>
  </w:endnote>
  <w:endnote w:type="continuationSeparator" w:id="0">
    <w:p w:rsidR="00813665" w:rsidRDefault="0081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65" w:rsidRDefault="00813665">
      <w:r>
        <w:separator/>
      </w:r>
    </w:p>
  </w:footnote>
  <w:footnote w:type="continuationSeparator" w:id="0">
    <w:p w:rsidR="00813665" w:rsidRDefault="00813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C5" w:rsidRPr="00B03C76" w:rsidRDefault="009F6BCA" w:rsidP="007B3E87">
    <w:pPr>
      <w:pStyle w:val="Koptekst"/>
      <w:jc w:val="right"/>
    </w:pPr>
    <w:r>
      <w:rPr>
        <w:noProof/>
      </w:rPr>
      <w:drawing>
        <wp:anchor distT="0" distB="0" distL="114300" distR="114300" simplePos="0" relativeHeight="251659264" behindDoc="1" locked="0" layoutInCell="1" allowOverlap="1" wp14:anchorId="3CE74E71" wp14:editId="10B9159A">
          <wp:simplePos x="0" y="0"/>
          <wp:positionH relativeFrom="column">
            <wp:posOffset>3902710</wp:posOffset>
          </wp:positionH>
          <wp:positionV relativeFrom="paragraph">
            <wp:posOffset>205105</wp:posOffset>
          </wp:positionV>
          <wp:extent cx="3081600" cy="1260000"/>
          <wp:effectExtent l="0" t="0" r="0" b="1016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euw zwartwit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8160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2374"/>
    <w:multiLevelType w:val="hybridMultilevel"/>
    <w:tmpl w:val="BAB43032"/>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1A9C1109"/>
    <w:multiLevelType w:val="multilevel"/>
    <w:tmpl w:val="2D8E04D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077"/>
        </w:tabs>
        <w:ind w:left="1077" w:firstLine="3"/>
      </w:pPr>
      <w:rPr>
        <w:rFonts w:hint="default"/>
      </w:rPr>
    </w:lvl>
    <w:lvl w:ilvl="2">
      <w:start w:val="1"/>
      <w:numFmt w:val="lowerRoman"/>
      <w:lvlText w:val="%3."/>
      <w:lvlJc w:val="left"/>
      <w:pPr>
        <w:tabs>
          <w:tab w:val="num" w:pos="2263"/>
        </w:tabs>
        <w:ind w:left="2263" w:hanging="283"/>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3D3A18"/>
    <w:multiLevelType w:val="hybridMultilevel"/>
    <w:tmpl w:val="D1FC348A"/>
    <w:lvl w:ilvl="0" w:tplc="BA1E9752">
      <w:start w:val="1"/>
      <w:numFmt w:val="decimal"/>
      <w:pStyle w:val="Opsomming1"/>
      <w:lvlText w:val="%1."/>
      <w:lvlJc w:val="left"/>
      <w:pPr>
        <w:tabs>
          <w:tab w:val="num" w:pos="284"/>
        </w:tabs>
        <w:ind w:left="284" w:hanging="284"/>
      </w:pPr>
      <w:rPr>
        <w:rFonts w:hint="default"/>
      </w:rPr>
    </w:lvl>
    <w:lvl w:ilvl="1" w:tplc="CE566C9E">
      <w:start w:val="1"/>
      <w:numFmt w:val="lowerLetter"/>
      <w:pStyle w:val="Opsomminga"/>
      <w:lvlText w:val="%2."/>
      <w:lvlJc w:val="left"/>
      <w:pPr>
        <w:tabs>
          <w:tab w:val="num" w:pos="1077"/>
        </w:tabs>
        <w:ind w:left="1077" w:firstLine="3"/>
      </w:pPr>
      <w:rPr>
        <w:rFonts w:hint="default"/>
      </w:rPr>
    </w:lvl>
    <w:lvl w:ilvl="2" w:tplc="E00261C4">
      <w:start w:val="1"/>
      <w:numFmt w:val="upperRoman"/>
      <w:pStyle w:val="OpsommingI"/>
      <w:lvlText w:val="%3."/>
      <w:lvlJc w:val="left"/>
      <w:pPr>
        <w:tabs>
          <w:tab w:val="num" w:pos="2264"/>
        </w:tabs>
        <w:ind w:left="2264" w:hanging="28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28155DDD"/>
    <w:multiLevelType w:val="hybridMultilevel"/>
    <w:tmpl w:val="5738604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11730DA"/>
    <w:multiLevelType w:val="hybridMultilevel"/>
    <w:tmpl w:val="948671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445217A"/>
    <w:multiLevelType w:val="hybridMultilevel"/>
    <w:tmpl w:val="090C5F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7843C60"/>
    <w:multiLevelType w:val="hybridMultilevel"/>
    <w:tmpl w:val="20ACE258"/>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8296000"/>
    <w:multiLevelType w:val="hybridMultilevel"/>
    <w:tmpl w:val="61C05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D1E174F"/>
    <w:multiLevelType w:val="hybridMultilevel"/>
    <w:tmpl w:val="A0A8C0FE"/>
    <w:lvl w:ilvl="0" w:tplc="5FC0BBF0">
      <w:start w:val="1"/>
      <w:numFmt w:val="decimal"/>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61C75292"/>
    <w:multiLevelType w:val="hybridMultilevel"/>
    <w:tmpl w:val="06346CFE"/>
    <w:lvl w:ilvl="0" w:tplc="0413000F">
      <w:start w:val="1"/>
      <w:numFmt w:val="decimal"/>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5761C80"/>
    <w:multiLevelType w:val="hybridMultilevel"/>
    <w:tmpl w:val="15363E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AE10ACD"/>
    <w:multiLevelType w:val="hybridMultilevel"/>
    <w:tmpl w:val="C7FCCB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11"/>
  </w:num>
  <w:num w:numId="5">
    <w:abstractNumId w:val="9"/>
  </w:num>
  <w:num w:numId="6">
    <w:abstractNumId w:val="10"/>
  </w:num>
  <w:num w:numId="7">
    <w:abstractNumId w:val="5"/>
  </w:num>
  <w:num w:numId="8">
    <w:abstractNumId w:val="4"/>
  </w:num>
  <w:num w:numId="9">
    <w:abstractNumId w:val="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58"/>
    <w:rsid w:val="000050B9"/>
    <w:rsid w:val="000601F4"/>
    <w:rsid w:val="000E501A"/>
    <w:rsid w:val="000E7031"/>
    <w:rsid w:val="000F5E58"/>
    <w:rsid w:val="0010074D"/>
    <w:rsid w:val="00133B5A"/>
    <w:rsid w:val="0013603F"/>
    <w:rsid w:val="00147D51"/>
    <w:rsid w:val="001527B3"/>
    <w:rsid w:val="00186649"/>
    <w:rsid w:val="001D7DC6"/>
    <w:rsid w:val="001F73D3"/>
    <w:rsid w:val="00201429"/>
    <w:rsid w:val="00207200"/>
    <w:rsid w:val="002233DA"/>
    <w:rsid w:val="002333F2"/>
    <w:rsid w:val="00251DDD"/>
    <w:rsid w:val="00252713"/>
    <w:rsid w:val="00261863"/>
    <w:rsid w:val="0029293E"/>
    <w:rsid w:val="002C4105"/>
    <w:rsid w:val="00300830"/>
    <w:rsid w:val="00331EA1"/>
    <w:rsid w:val="00385EB7"/>
    <w:rsid w:val="00395AFD"/>
    <w:rsid w:val="003A64C4"/>
    <w:rsid w:val="003B3C27"/>
    <w:rsid w:val="003D24FA"/>
    <w:rsid w:val="004039B1"/>
    <w:rsid w:val="004055BB"/>
    <w:rsid w:val="00410249"/>
    <w:rsid w:val="00432B29"/>
    <w:rsid w:val="00434ECD"/>
    <w:rsid w:val="00437C0C"/>
    <w:rsid w:val="0046158C"/>
    <w:rsid w:val="00481C9E"/>
    <w:rsid w:val="00483A6E"/>
    <w:rsid w:val="00487F95"/>
    <w:rsid w:val="0052665C"/>
    <w:rsid w:val="00572946"/>
    <w:rsid w:val="00575F17"/>
    <w:rsid w:val="00620103"/>
    <w:rsid w:val="00623520"/>
    <w:rsid w:val="0063072C"/>
    <w:rsid w:val="006363F9"/>
    <w:rsid w:val="00644D54"/>
    <w:rsid w:val="006C5956"/>
    <w:rsid w:val="006D7276"/>
    <w:rsid w:val="006E48E8"/>
    <w:rsid w:val="006F47C8"/>
    <w:rsid w:val="00725092"/>
    <w:rsid w:val="00736C07"/>
    <w:rsid w:val="00756735"/>
    <w:rsid w:val="00775147"/>
    <w:rsid w:val="00792832"/>
    <w:rsid w:val="007B21A8"/>
    <w:rsid w:val="007B3E87"/>
    <w:rsid w:val="007D312F"/>
    <w:rsid w:val="007E2021"/>
    <w:rsid w:val="007E38FC"/>
    <w:rsid w:val="007F7F4A"/>
    <w:rsid w:val="00801A24"/>
    <w:rsid w:val="00804856"/>
    <w:rsid w:val="00813665"/>
    <w:rsid w:val="00814EBA"/>
    <w:rsid w:val="00854532"/>
    <w:rsid w:val="00857CCA"/>
    <w:rsid w:val="008B2E51"/>
    <w:rsid w:val="008C4990"/>
    <w:rsid w:val="008D3E53"/>
    <w:rsid w:val="008D7883"/>
    <w:rsid w:val="008F70BB"/>
    <w:rsid w:val="0090609E"/>
    <w:rsid w:val="009937E0"/>
    <w:rsid w:val="009C5211"/>
    <w:rsid w:val="009D4576"/>
    <w:rsid w:val="009E170A"/>
    <w:rsid w:val="009F1975"/>
    <w:rsid w:val="009F6BCA"/>
    <w:rsid w:val="00A24D58"/>
    <w:rsid w:val="00A31047"/>
    <w:rsid w:val="00A317D9"/>
    <w:rsid w:val="00A43463"/>
    <w:rsid w:val="00A62F77"/>
    <w:rsid w:val="00A70207"/>
    <w:rsid w:val="00AB0B52"/>
    <w:rsid w:val="00AB435D"/>
    <w:rsid w:val="00AD5D0A"/>
    <w:rsid w:val="00B03C76"/>
    <w:rsid w:val="00B35CA4"/>
    <w:rsid w:val="00B76154"/>
    <w:rsid w:val="00B766F2"/>
    <w:rsid w:val="00B807DA"/>
    <w:rsid w:val="00B834B9"/>
    <w:rsid w:val="00BB3D3B"/>
    <w:rsid w:val="00C024FD"/>
    <w:rsid w:val="00C43DF9"/>
    <w:rsid w:val="00C673A9"/>
    <w:rsid w:val="00C67688"/>
    <w:rsid w:val="00CA6415"/>
    <w:rsid w:val="00CA70A3"/>
    <w:rsid w:val="00CC7AFC"/>
    <w:rsid w:val="00D011C5"/>
    <w:rsid w:val="00D30476"/>
    <w:rsid w:val="00D40D39"/>
    <w:rsid w:val="00DB0D1B"/>
    <w:rsid w:val="00DD70C6"/>
    <w:rsid w:val="00E0086E"/>
    <w:rsid w:val="00E47466"/>
    <w:rsid w:val="00E90862"/>
    <w:rsid w:val="00EA15C2"/>
    <w:rsid w:val="00EA76F4"/>
    <w:rsid w:val="00EB1C70"/>
    <w:rsid w:val="00EC0760"/>
    <w:rsid w:val="00EE5D5F"/>
    <w:rsid w:val="00EF152D"/>
    <w:rsid w:val="00F36CC7"/>
    <w:rsid w:val="00F4382E"/>
    <w:rsid w:val="00F52F00"/>
    <w:rsid w:val="00F53D89"/>
    <w:rsid w:val="00F620B6"/>
    <w:rsid w:val="00FE4630"/>
    <w:rsid w:val="00FE57FC"/>
    <w:rsid w:val="00FF0AA2"/>
    <w:rsid w:val="00FF3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AFD"/>
    <w:pPr>
      <w:spacing w:line="276" w:lineRule="auto"/>
    </w:pPr>
    <w:rPr>
      <w:rFonts w:ascii="Arial" w:hAnsi="Arial"/>
      <w:sz w:val="22"/>
    </w:rPr>
  </w:style>
  <w:style w:type="paragraph" w:styleId="Kop1">
    <w:name w:val="heading 1"/>
    <w:basedOn w:val="Standaard"/>
    <w:next w:val="Standaard"/>
    <w:qFormat/>
    <w:rsid w:val="002233DA"/>
    <w:pPr>
      <w:keepNext/>
      <w:tabs>
        <w:tab w:val="left" w:pos="426"/>
        <w:tab w:val="left" w:pos="5954"/>
      </w:tabs>
      <w:outlineLvl w:val="0"/>
    </w:pPr>
    <w:rPr>
      <w:b/>
      <w:color w:val="FF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aliases w:val="2,3"/>
    <w:basedOn w:val="Standaard"/>
    <w:pPr>
      <w:numPr>
        <w:numId w:val="2"/>
      </w:numPr>
      <w:tabs>
        <w:tab w:val="clear" w:pos="284"/>
        <w:tab w:val="num" w:pos="360"/>
      </w:tabs>
      <w:ind w:left="360" w:hanging="360"/>
    </w:pPr>
  </w:style>
  <w:style w:type="paragraph" w:customStyle="1" w:styleId="Opsomminga">
    <w:name w:val="Opsomming a"/>
    <w:aliases w:val="b,c"/>
    <w:basedOn w:val="Standaard"/>
    <w:pPr>
      <w:numPr>
        <w:ilvl w:val="1"/>
        <w:numId w:val="2"/>
      </w:numPr>
      <w:tabs>
        <w:tab w:val="clear" w:pos="1077"/>
        <w:tab w:val="left" w:pos="720"/>
      </w:tabs>
      <w:ind w:left="720" w:hanging="360"/>
    </w:pPr>
  </w:style>
  <w:style w:type="paragraph" w:customStyle="1" w:styleId="OpsommingI">
    <w:name w:val="Opsomming I"/>
    <w:aliases w:val="II,III"/>
    <w:basedOn w:val="Standaard"/>
    <w:pPr>
      <w:numPr>
        <w:ilvl w:val="2"/>
        <w:numId w:val="2"/>
      </w:numPr>
      <w:tabs>
        <w:tab w:val="clear" w:pos="2264"/>
        <w:tab w:val="left" w:pos="1080"/>
      </w:tabs>
      <w:ind w:left="1080" w:hanging="360"/>
    </w:pPr>
  </w:style>
  <w:style w:type="paragraph" w:styleId="Koptekst">
    <w:name w:val="header"/>
    <w:basedOn w:val="Standaard"/>
    <w:pPr>
      <w:tabs>
        <w:tab w:val="center" w:pos="4536"/>
        <w:tab w:val="right" w:pos="9072"/>
      </w:tabs>
    </w:pPr>
  </w:style>
  <w:style w:type="character" w:styleId="Paginanummer">
    <w:name w:val="page number"/>
    <w:basedOn w:val="Standaardalinea-lettertype"/>
    <w:rsid w:val="002233DA"/>
    <w:rPr>
      <w:rFonts w:ascii="Arial" w:hAnsi="Arial"/>
      <w:b w:val="0"/>
      <w:bCs w:val="0"/>
      <w:i w:val="0"/>
      <w:iCs w:val="0"/>
      <w:sz w:val="22"/>
    </w:rPr>
  </w:style>
  <w:style w:type="paragraph" w:styleId="Voettekst">
    <w:name w:val="footer"/>
    <w:basedOn w:val="Standaard"/>
    <w:link w:val="VoettekstChar"/>
    <w:unhideWhenUsed/>
    <w:rsid w:val="002233DA"/>
    <w:pPr>
      <w:tabs>
        <w:tab w:val="center" w:pos="4536"/>
        <w:tab w:val="right" w:pos="9072"/>
      </w:tabs>
    </w:pPr>
  </w:style>
  <w:style w:type="character" w:customStyle="1" w:styleId="VoettekstChar">
    <w:name w:val="Voettekst Char"/>
    <w:basedOn w:val="Standaardalinea-lettertype"/>
    <w:link w:val="Voettekst"/>
    <w:rsid w:val="002233DA"/>
    <w:rPr>
      <w:rFonts w:ascii="Arial" w:hAnsi="Arial"/>
      <w:sz w:val="22"/>
    </w:rPr>
  </w:style>
  <w:style w:type="paragraph" w:styleId="Lijstalinea">
    <w:name w:val="List Paragraph"/>
    <w:basedOn w:val="Standaard"/>
    <w:uiPriority w:val="34"/>
    <w:qFormat/>
    <w:rsid w:val="00481C9E"/>
    <w:pPr>
      <w:ind w:left="720"/>
      <w:contextualSpacing/>
    </w:pPr>
  </w:style>
  <w:style w:type="paragraph" w:customStyle="1" w:styleId="Tussenkop1">
    <w:name w:val="Tussenkop 1"/>
    <w:basedOn w:val="Kop1"/>
    <w:qFormat/>
    <w:rsid w:val="002233DA"/>
    <w:rPr>
      <w:sz w:val="22"/>
    </w:rPr>
  </w:style>
  <w:style w:type="paragraph" w:customStyle="1" w:styleId="Accenttekst">
    <w:name w:val="Accenttekst"/>
    <w:basedOn w:val="Kop1"/>
    <w:qFormat/>
    <w:rsid w:val="002233DA"/>
    <w:rPr>
      <w:color w:val="000000" w:themeColor="text1"/>
      <w:sz w:val="22"/>
    </w:rPr>
  </w:style>
  <w:style w:type="character" w:styleId="Zwaar">
    <w:name w:val="Strong"/>
    <w:basedOn w:val="Standaardalinea-lettertype"/>
    <w:uiPriority w:val="22"/>
    <w:qFormat/>
    <w:rsid w:val="006D7276"/>
    <w:rPr>
      <w:b/>
      <w:bCs/>
    </w:rPr>
  </w:style>
  <w:style w:type="character" w:styleId="Verwijzingopmerking">
    <w:name w:val="annotation reference"/>
    <w:basedOn w:val="Standaardalinea-lettertype"/>
    <w:semiHidden/>
    <w:unhideWhenUsed/>
    <w:rsid w:val="00620103"/>
    <w:rPr>
      <w:sz w:val="16"/>
      <w:szCs w:val="16"/>
    </w:rPr>
  </w:style>
  <w:style w:type="paragraph" w:styleId="Tekstopmerking">
    <w:name w:val="annotation text"/>
    <w:basedOn w:val="Standaard"/>
    <w:link w:val="TekstopmerkingChar"/>
    <w:semiHidden/>
    <w:unhideWhenUsed/>
    <w:rsid w:val="00620103"/>
    <w:pPr>
      <w:spacing w:line="240" w:lineRule="auto"/>
    </w:pPr>
    <w:rPr>
      <w:sz w:val="20"/>
    </w:rPr>
  </w:style>
  <w:style w:type="character" w:customStyle="1" w:styleId="TekstopmerkingChar">
    <w:name w:val="Tekst opmerking Char"/>
    <w:basedOn w:val="Standaardalinea-lettertype"/>
    <w:link w:val="Tekstopmerking"/>
    <w:semiHidden/>
    <w:rsid w:val="00620103"/>
    <w:rPr>
      <w:rFonts w:ascii="Arial" w:hAnsi="Arial"/>
    </w:rPr>
  </w:style>
  <w:style w:type="paragraph" w:styleId="Onderwerpvanopmerking">
    <w:name w:val="annotation subject"/>
    <w:basedOn w:val="Tekstopmerking"/>
    <w:next w:val="Tekstopmerking"/>
    <w:link w:val="OnderwerpvanopmerkingChar"/>
    <w:semiHidden/>
    <w:unhideWhenUsed/>
    <w:rsid w:val="00620103"/>
    <w:rPr>
      <w:b/>
      <w:bCs/>
    </w:rPr>
  </w:style>
  <w:style w:type="character" w:customStyle="1" w:styleId="OnderwerpvanopmerkingChar">
    <w:name w:val="Onderwerp van opmerking Char"/>
    <w:basedOn w:val="TekstopmerkingChar"/>
    <w:link w:val="Onderwerpvanopmerking"/>
    <w:semiHidden/>
    <w:rsid w:val="00620103"/>
    <w:rPr>
      <w:rFonts w:ascii="Arial" w:hAnsi="Arial"/>
      <w:b/>
      <w:bCs/>
    </w:rPr>
  </w:style>
  <w:style w:type="paragraph" w:styleId="Ballontekst">
    <w:name w:val="Balloon Text"/>
    <w:basedOn w:val="Standaard"/>
    <w:link w:val="BallontekstChar"/>
    <w:semiHidden/>
    <w:unhideWhenUsed/>
    <w:rsid w:val="00620103"/>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20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5AFD"/>
    <w:pPr>
      <w:spacing w:line="276" w:lineRule="auto"/>
    </w:pPr>
    <w:rPr>
      <w:rFonts w:ascii="Arial" w:hAnsi="Arial"/>
      <w:sz w:val="22"/>
    </w:rPr>
  </w:style>
  <w:style w:type="paragraph" w:styleId="Kop1">
    <w:name w:val="heading 1"/>
    <w:basedOn w:val="Standaard"/>
    <w:next w:val="Standaard"/>
    <w:qFormat/>
    <w:rsid w:val="002233DA"/>
    <w:pPr>
      <w:keepNext/>
      <w:tabs>
        <w:tab w:val="left" w:pos="426"/>
        <w:tab w:val="left" w:pos="5954"/>
      </w:tabs>
      <w:outlineLvl w:val="0"/>
    </w:pPr>
    <w:rPr>
      <w:b/>
      <w:color w:val="FF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aliases w:val="2,3"/>
    <w:basedOn w:val="Standaard"/>
    <w:pPr>
      <w:numPr>
        <w:numId w:val="2"/>
      </w:numPr>
      <w:tabs>
        <w:tab w:val="clear" w:pos="284"/>
        <w:tab w:val="num" w:pos="360"/>
      </w:tabs>
      <w:ind w:left="360" w:hanging="360"/>
    </w:pPr>
  </w:style>
  <w:style w:type="paragraph" w:customStyle="1" w:styleId="Opsomminga">
    <w:name w:val="Opsomming a"/>
    <w:aliases w:val="b,c"/>
    <w:basedOn w:val="Standaard"/>
    <w:pPr>
      <w:numPr>
        <w:ilvl w:val="1"/>
        <w:numId w:val="2"/>
      </w:numPr>
      <w:tabs>
        <w:tab w:val="clear" w:pos="1077"/>
        <w:tab w:val="left" w:pos="720"/>
      </w:tabs>
      <w:ind w:left="720" w:hanging="360"/>
    </w:pPr>
  </w:style>
  <w:style w:type="paragraph" w:customStyle="1" w:styleId="OpsommingI">
    <w:name w:val="Opsomming I"/>
    <w:aliases w:val="II,III"/>
    <w:basedOn w:val="Standaard"/>
    <w:pPr>
      <w:numPr>
        <w:ilvl w:val="2"/>
        <w:numId w:val="2"/>
      </w:numPr>
      <w:tabs>
        <w:tab w:val="clear" w:pos="2264"/>
        <w:tab w:val="left" w:pos="1080"/>
      </w:tabs>
      <w:ind w:left="1080" w:hanging="360"/>
    </w:pPr>
  </w:style>
  <w:style w:type="paragraph" w:styleId="Koptekst">
    <w:name w:val="header"/>
    <w:basedOn w:val="Standaard"/>
    <w:pPr>
      <w:tabs>
        <w:tab w:val="center" w:pos="4536"/>
        <w:tab w:val="right" w:pos="9072"/>
      </w:tabs>
    </w:pPr>
  </w:style>
  <w:style w:type="character" w:styleId="Paginanummer">
    <w:name w:val="page number"/>
    <w:basedOn w:val="Standaardalinea-lettertype"/>
    <w:rsid w:val="002233DA"/>
    <w:rPr>
      <w:rFonts w:ascii="Arial" w:hAnsi="Arial"/>
      <w:b w:val="0"/>
      <w:bCs w:val="0"/>
      <w:i w:val="0"/>
      <w:iCs w:val="0"/>
      <w:sz w:val="22"/>
    </w:rPr>
  </w:style>
  <w:style w:type="paragraph" w:styleId="Voettekst">
    <w:name w:val="footer"/>
    <w:basedOn w:val="Standaard"/>
    <w:link w:val="VoettekstChar"/>
    <w:unhideWhenUsed/>
    <w:rsid w:val="002233DA"/>
    <w:pPr>
      <w:tabs>
        <w:tab w:val="center" w:pos="4536"/>
        <w:tab w:val="right" w:pos="9072"/>
      </w:tabs>
    </w:pPr>
  </w:style>
  <w:style w:type="character" w:customStyle="1" w:styleId="VoettekstChar">
    <w:name w:val="Voettekst Char"/>
    <w:basedOn w:val="Standaardalinea-lettertype"/>
    <w:link w:val="Voettekst"/>
    <w:rsid w:val="002233DA"/>
    <w:rPr>
      <w:rFonts w:ascii="Arial" w:hAnsi="Arial"/>
      <w:sz w:val="22"/>
    </w:rPr>
  </w:style>
  <w:style w:type="paragraph" w:styleId="Lijstalinea">
    <w:name w:val="List Paragraph"/>
    <w:basedOn w:val="Standaard"/>
    <w:uiPriority w:val="34"/>
    <w:qFormat/>
    <w:rsid w:val="00481C9E"/>
    <w:pPr>
      <w:ind w:left="720"/>
      <w:contextualSpacing/>
    </w:pPr>
  </w:style>
  <w:style w:type="paragraph" w:customStyle="1" w:styleId="Tussenkop1">
    <w:name w:val="Tussenkop 1"/>
    <w:basedOn w:val="Kop1"/>
    <w:qFormat/>
    <w:rsid w:val="002233DA"/>
    <w:rPr>
      <w:sz w:val="22"/>
    </w:rPr>
  </w:style>
  <w:style w:type="paragraph" w:customStyle="1" w:styleId="Accenttekst">
    <w:name w:val="Accenttekst"/>
    <w:basedOn w:val="Kop1"/>
    <w:qFormat/>
    <w:rsid w:val="002233DA"/>
    <w:rPr>
      <w:color w:val="000000" w:themeColor="text1"/>
      <w:sz w:val="22"/>
    </w:rPr>
  </w:style>
  <w:style w:type="character" w:styleId="Zwaar">
    <w:name w:val="Strong"/>
    <w:basedOn w:val="Standaardalinea-lettertype"/>
    <w:uiPriority w:val="22"/>
    <w:qFormat/>
    <w:rsid w:val="006D7276"/>
    <w:rPr>
      <w:b/>
      <w:bCs/>
    </w:rPr>
  </w:style>
  <w:style w:type="character" w:styleId="Verwijzingopmerking">
    <w:name w:val="annotation reference"/>
    <w:basedOn w:val="Standaardalinea-lettertype"/>
    <w:semiHidden/>
    <w:unhideWhenUsed/>
    <w:rsid w:val="00620103"/>
    <w:rPr>
      <w:sz w:val="16"/>
      <w:szCs w:val="16"/>
    </w:rPr>
  </w:style>
  <w:style w:type="paragraph" w:styleId="Tekstopmerking">
    <w:name w:val="annotation text"/>
    <w:basedOn w:val="Standaard"/>
    <w:link w:val="TekstopmerkingChar"/>
    <w:semiHidden/>
    <w:unhideWhenUsed/>
    <w:rsid w:val="00620103"/>
    <w:pPr>
      <w:spacing w:line="240" w:lineRule="auto"/>
    </w:pPr>
    <w:rPr>
      <w:sz w:val="20"/>
    </w:rPr>
  </w:style>
  <w:style w:type="character" w:customStyle="1" w:styleId="TekstopmerkingChar">
    <w:name w:val="Tekst opmerking Char"/>
    <w:basedOn w:val="Standaardalinea-lettertype"/>
    <w:link w:val="Tekstopmerking"/>
    <w:semiHidden/>
    <w:rsid w:val="00620103"/>
    <w:rPr>
      <w:rFonts w:ascii="Arial" w:hAnsi="Arial"/>
    </w:rPr>
  </w:style>
  <w:style w:type="paragraph" w:styleId="Onderwerpvanopmerking">
    <w:name w:val="annotation subject"/>
    <w:basedOn w:val="Tekstopmerking"/>
    <w:next w:val="Tekstopmerking"/>
    <w:link w:val="OnderwerpvanopmerkingChar"/>
    <w:semiHidden/>
    <w:unhideWhenUsed/>
    <w:rsid w:val="00620103"/>
    <w:rPr>
      <w:b/>
      <w:bCs/>
    </w:rPr>
  </w:style>
  <w:style w:type="character" w:customStyle="1" w:styleId="OnderwerpvanopmerkingChar">
    <w:name w:val="Onderwerp van opmerking Char"/>
    <w:basedOn w:val="TekstopmerkingChar"/>
    <w:link w:val="Onderwerpvanopmerking"/>
    <w:semiHidden/>
    <w:rsid w:val="00620103"/>
    <w:rPr>
      <w:rFonts w:ascii="Arial" w:hAnsi="Arial"/>
      <w:b/>
      <w:bCs/>
    </w:rPr>
  </w:style>
  <w:style w:type="paragraph" w:styleId="Ballontekst">
    <w:name w:val="Balloon Text"/>
    <w:basedOn w:val="Standaard"/>
    <w:link w:val="BallontekstChar"/>
    <w:semiHidden/>
    <w:unhideWhenUsed/>
    <w:rsid w:val="00620103"/>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20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87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Sjablonen\Ooststellingwerf\Adviesformulier%20raad%20.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E4B2-F686-4715-AAF1-ADF2146F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Adviesformulier raad .dotm</Template>
  <TotalTime>117</TotalTime>
  <Pages>2</Pages>
  <Words>727</Words>
  <Characters>4563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C O N C E P T</vt:lpstr>
    </vt:vector>
  </TitlesOfParts>
  <Company>Gemeente Ooststellingwerf</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C E P T</dc:title>
  <dc:creator>Wit, Froukje de</dc:creator>
  <cp:lastModifiedBy>Wit, Froukje de</cp:lastModifiedBy>
  <cp:revision>26</cp:revision>
  <cp:lastPrinted>2016-07-08T10:32:00Z</cp:lastPrinted>
  <dcterms:created xsi:type="dcterms:W3CDTF">2019-09-25T08:06:00Z</dcterms:created>
  <dcterms:modified xsi:type="dcterms:W3CDTF">2019-09-26T14:16:00Z</dcterms:modified>
</cp:coreProperties>
</file>